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COVID-19 PIER: Product Import / Export Review</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rsidRPr="008020A8" w:rsidR="00896739" w:rsidP="0098047C" w:rsidRDefault="00896739" w14:paraId="7D6E41FB" w14:textId="51E9F8F1">
          <w:pPr>
            <w:pStyle w:val="Heading3"/>
          </w:pPr>
          <w:r>
            <w:t>COVID-19 PIER: Product Import / Export Review</w:t>
          </w:r>
        </w:p>
        <w:p>
          <w:pPr>
            <w:pStyle w:val="BodyText"/>
          </w:pPr>
          <w:r>
            <w:drawing>
              <wp:inline distT="0" distB="0" distL="0" distR="0">
                <wp:extent cx="10877550" cy="3733799"/>
                <wp:effectExtent l="19050" t="0" r="0" b="0"/>
                <wp:docPr id="2" name="https://resourcehub.bakermckenzie.com/en/-/media/covid-19-pier/convid-19-pier.jpg?sc_lang=en&amp;amp;h=380&amp;amp;w=12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covid-19-pier/convid-19-pier.jpg?sc_lang=en&amp;amp;h=380&amp;amp;w=1294" descr=""/>
                        <pic:cNvPicPr>
                          <a:picLocks noChangeAspect="1" noChangeArrowheads="1"/>
                        </pic:cNvPicPr>
                      </pic:nvPicPr>
                      <pic:blipFill>
                        <a:blip r:embed="R10d142fd7f834bf4"/>
                        <a:srcRect/>
                        <a:stretch>
                          <a:fillRect/>
                        </a:stretch>
                      </pic:blipFill>
                      <pic:spPr bwMode="auto">
                        <a:xfrm>
                          <a:off x="0" y="0"/>
                          <a:ext cx="10877550" cy="3733799"/>
                        </a:xfrm>
                        <a:prstGeom prst="rect">
                          <a:avLst/>
                        </a:prstGeom>
                      </pic:spPr>
                    </pic:pic>
                  </a:graphicData>
                </a:graphic>
              </wp:inline>
            </w:drawing>
          </w:r>
        </w:p>
        <w:p>
          <w:pPr>
            <w:pStyle w:val="BodyText"/>
          </w:pPr>
          <w:r>
            <w:t xml:space="preserve">Welcome to Baker McKenzie's COVID-19 Product Import/Export Review ("COVID-19 PIER") tool. This tool is a multijurisdictional tracker that provides information on import and export measures imposed around the world in response to the COVID-19 pandemic. The information in this tool is consistently reviewed and updated to remain current.</w:t>
          </w:r>
        </w:p>
        <w:p>
          <w:pPr>
            <w:pStyle w:val="BodyText"/>
          </w:pPr>
          <w:r>
            <w:t xml:space="preserve">The past few months have seen an exponential increase in the demand for personal protective equipment (“PPE”), medical supplies, and other products, along with actual or feared shortages in some of those same products. To address this mismatch, many jurisdictions have employed a mix of a “carrot” approach (relaxing import duties and product regulatory requirements to facilitate the importation of these products) and a “stick” approach (imposing export restrictions prohibiting the exportation of these products). The resulting patchwork of jurisdiction-specific measures is fast-changing, as exemplified by the European Commission's most recent lift of an export ban on PPE introduced just two months ago, while a number of EU member states still maintain their own national export restrictions.  </w:t>
          </w:r>
          <w:r>
            <w:br/>
          </w:r>
          <w:r>
            <w:t xml:space="preserve"> </w:t>
          </w:r>
          <w:r>
            <w:br/>
          </w:r>
          <w:r>
            <w:t xml:space="preserve">COVID-19 PIER will be useful for companies that are engaged in the commercial manufacture and export of PPE and other affected products, as well as by companies looking to procure these items for export to their own offices around the world as part of their recovery planning and reopening strategies to keep their personnel healthy and safe at work.    </w:t>
          </w:r>
          <w:r>
            <w:br/>
          </w:r>
          <w:r>
            <w:t xml:space="preserve"> </w:t>
          </w:r>
          <w:r>
            <w:br/>
          </w:r>
          <w:r>
            <w:t xml:space="preserve">The tool is easy to navigate. Simply select the exporting and importing jurisdiction(s) to view user-friendly and regularly updated information on the current import and export measures that have been implemented in response to the pandemic. You may also view contact details for our local experts. With one click you can generate and download a PDF report. </w:t>
          </w:r>
          <w:r>
            <w:br/>
          </w:r>
          <w:r>
            <w:t xml:space="preserve"> </w:t>
          </w:r>
          <w:r>
            <w:br/>
          </w:r>
          <w:r>
            <w:t xml:space="preserve">Please contact us if you wish to learn more about the measures and how they can affect your business.</w:t>
          </w:r>
        </w:p>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https://resourcehub.bakermckenzie.com/en/resources/covid-19-pier-product-import--export-review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jpg" Id="R10d142fd7f834bf4"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