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Hydrogen Policy Tracker</w:t>
      </w:r>
    </w:p>
    <w:p w:rsidRPr="00A14B44" w:rsidR="00761F2A" w:rsidP="00A14B44" w:rsidRDefault="00896739" w14:paraId="7C89D508" w14:textId="09E34A7B">
      <w:pPr>
        <w:pStyle w:val="CoverDate"/>
      </w:pPr>
      <w:r>
        <w:t>April 20, 2021</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p w:rsidRPr="008020A8" w:rsidR="00FC6796" w:rsidP="00F243E0" w:rsidRDefault="00896739" w14:paraId="6C48F17A" w14:textId="471D6C7B">
      <w:pPr>
        <w:pStyle w:val="Heading1"/>
      </w:pPr>
      <w:r>
        <w:t>Energy, Mining and Infrastructure - Global</w:t>
      </w:r>
    </w:p>
    <w:bookmarkEnd w:displacedByCustomXml="prev" w:id="1"/>
    <w:bookmarkStart w:name="_Toc42605614" w:displacedByCustomXml="next" w:id="2"/>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https://resourcehub.bakermckenzie.com/en/resources/hydrogen-heat-map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