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7873" w:rsidR="00BC7873" w:rsidP="00025B2B" w:rsidRDefault="00421ABE" w14:paraId="5605F879" w14:textId="3E2C2C85">
      <w:pPr>
        <w:pStyle w:val="Subtitle"/>
      </w:pPr>
      <w:r w:rsidRPr="00BC7873">
        <w:t>Contingent Worker Misclassification Risk Map and Comparison Tool</w:t>
      </w:r>
    </w:p>
    <w:p w:rsidRPr="005C2C83" w:rsidR="008020A8" w:rsidP="005C2C83" w:rsidRDefault="00761F2A" w14:paraId="655AAA20" w14:textId="71DF5B27">
      <w:pPr>
        <w:pStyle w:val="Table"/>
      </w:pPr>
      <w:r>
        <w:br w:type="page"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</w:tblGrid>
      <w:tr w:rsidR="0097103A" w:rsidTr="00C93D03" w14:paraId="41A93E73" w14:textId="77777777">
        <w:trPr>
          <w:tblHeader/>
        </w:trPr>
        <w:tc>
          <w:tcPr>
            <w:tcW w:w="8990" w:type="dxa"/>
          </w:tcPr>
          <w:p w:rsidR="0097103A" w:rsidP="0097103A" w:rsidRDefault="0097103A" w14:paraId="04335DFC" w14:textId="5E9F37C4">
            <w:pPr>
              <w:pStyle w:val="TOCHeading"/>
              <w:spacing w:after="160"/>
            </w:pPr>
            <w:r>
              <w:lastRenderedPageBreak/>
              <w:t>Contents</w:t>
            </w:r>
          </w:p>
        </w:tc>
      </w:tr>
      <w:tr w:rsidR="0097103A" w:rsidTr="0097103A" w14:paraId="2EAF8FE2" w14:textId="77777777">
        <w:tc>
          <w:tcPr>
            <w:tcW w:w="8990" w:type="dxa"/>
          </w:tcPr>
          <w:sdt>
            <w:sdtPr>
              <w:rPr>
                <w:rFonts w:asciiTheme="minorHAnsi" w:hAnsiTheme="minorHAnsi"/>
                <w:b/>
                <w:bCs/>
                <w:noProof/>
              </w:rPr>
              <w:id w:val="1154019052"/>
              <w:docPartObj>
                <w:docPartGallery w:val="Table of Contents"/>
                <w:docPartUnique/>
              </w:docPartObj>
            </w:sdtPr>
            <w:sdtEndPr>
              <w:rPr>
                <w:rFonts w:ascii="Arial" w:hAnsi="Arial"/>
                <w:b w:val="0"/>
                <w:bCs w:val="0"/>
                <w:noProof w:val="0"/>
              </w:rPr>
            </w:sdtEndPr>
            <w:sdtContent>
              <w:bookmarkStart w:name="_Toc33529396" w:displacedByCustomXml="next" w:id="0"/>
              <w:sdt>
                <w:sdtPr>
                  <w:rPr>
                    <w:rFonts w:asciiTheme="minorHAnsi" w:hAnsiTheme="minorHAnsi"/>
                    <w:b/>
                    <w:bCs/>
                    <w:noProof/>
                  </w:rPr>
                  <w:id w:val="-518013989"/>
                  <w:docPartObj>
                    <w:docPartGallery w:val="Table of Contents"/>
                    <w:docPartUnique/>
                  </w:docPartObj>
                </w:sdtPr>
                <w:sdtEndPr>
                  <w:rPr>
                    <w:rFonts w:ascii="Arial" w:hAnsi="Arial"/>
                    <w:b w:val="0"/>
                    <w:bCs w:val="0"/>
                    <w:noProof w:val="0"/>
                    <w:sz w:val="20"/>
                  </w:rPr>
                </w:sdtEndPr>
                <w:sdtContent>
                  <w:bookmarkEnd w:displacedByCustomXml="prev" w:id="0"/>
                  <w:p w:rsidRPr="0097103A" w:rsidR="0097103A" w:rsidP="0097103A" w:rsidRDefault="0097103A" w14:paraId="14CD9A92" w14:textId="01B2A8FB">
                    <w:pPr>
                      <w:pStyle w:val="TOC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TOC \o "1-2" \h \z \u </w:instrText>
                    </w:r>
                    <w:r>
                      <w:fldChar w:fldCharType="separate"/>
                    </w:r>
                    <w:r>
                      <w:t xml:space="preserve">To generate table of contents, right-click here and select </w:t>
                    </w:r>
                    <w:r w:rsidRPr="008816BB">
                      <w:rPr>
                        <w:b/>
                        <w:bCs/>
                      </w:rPr>
                      <w:t>Update Field</w:t>
                    </w:r>
                    <w:r>
                      <w:rPr>
                        <w:b/>
                        <w:bCs/>
                        <w:noProof/>
                      </w:rPr>
                      <w:t>.</w:t>
                    </w:r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 w:rsidR="001D13A1" w:rsidRDefault="001D13A1" w14:paraId="623D7F49" w14:textId="4A343F5E">
      <w:pPr>
        <w:spacing w:after="160" w:line="259" w:lineRule="auto"/>
      </w:pPr>
      <w:r>
        <w:br w:type="page"/>
      </w:r>
    </w:p>
    <w:bookmarkStart w:name="_Toc42605613" w:displacedByCustomXml="next" w:id="1"/>
    <w:bookmarkEnd w:displacedByCustomXml="prev" w:id="1"/>
    <w:bookmarkStart w:name="_Toc42605614" w:displacedByCustomXml="next" w:id="2"/>
    <w:p w:rsidR="00E2036B" w:rsidP="00896739" w:rsidRDefault="00E2036B" w14:paraId="42DBF3BA" w14:textId="77777777">
      <w:pPr>
        <w:pStyle w:val="IndentedCopy"/>
        <w:spacing w:line="276" w:lineRule="auto"/>
        <w:ind w:left="0"/>
      </w:pPr>
    </w:p>
    <w:sectPr w:rsidR="00E2036B" w:rsidSect="003A3B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800" w:bottom="1440" w:left="1440" w:header="115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CB2" w:rsidP="008407E2" w:rsidRDefault="008B2CB2" w14:paraId="6FEA254A" w14:textId="77777777">
      <w:pPr>
        <w:spacing w:after="0" w:line="240" w:lineRule="auto"/>
      </w:pPr>
      <w:r>
        <w:separator/>
      </w:r>
    </w:p>
  </w:endnote>
  <w:endnote w:type="continuationSeparator" w:id="0">
    <w:p w:rsidR="008B2CB2" w:rsidP="008407E2" w:rsidRDefault="008B2CB2" w14:paraId="5BD8B7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811" w:rsidRDefault="00B80811" w14:paraId="16B332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07E2" w:rsidP="00B10B36" w:rsidRDefault="008016C9" w14:paraId="1AC669BB" w14:textId="0968906B">
    <w:pPr>
      <w:pStyle w:val="Footertext"/>
      <w:spacing w:after="120"/>
    </w:pPr>
    <w:r>
      <w:t>www.</w:t>
    </w:r>
    <w:r w:rsidR="00507F6E">
      <w:t>bakermckenzie.com</w:t>
    </w:r>
    <w:sdt>
      <w:sdtPr>
        <w:id w:val="1753236663"/>
        <w:docPartObj>
          <w:docPartGallery w:val="Page Numbers (Bottom of Page)"/>
          <w:docPartUnique/>
        </w:docPartObj>
      </w:sdtPr>
      <w:sdtEndPr/>
      <w:sdtContent/>
    </w:sdt>
    <w:r w:rsidR="001E6FBB">
      <w:tab/>
      <w:t xml:space="preserve">Copyright </w:t>
    </w:r>
    <w:r w:rsidR="001E6FBB">
      <w:fldChar w:fldCharType="begin"/>
    </w:r>
    <w:r w:rsidR="001E6FBB">
      <w:instrText xml:space="preserve"> DATE  \@ "yyyy"  \* MERGEFORMAT </w:instrText>
    </w:r>
    <w:r w:rsidR="001E6FBB">
      <w:fldChar w:fldCharType="separate"/>
    </w:r>
    <w:r w:rsidR="000A4361">
      <w:rPr>
        <w:noProof/>
      </w:rPr>
      <w:t>2021</w:t>
    </w:r>
    <w:r w:rsidR="001E6FBB">
      <w:fldChar w:fldCharType="end"/>
    </w:r>
    <w:r w:rsidR="001E6FBB">
      <w:tab/>
    </w:r>
    <w:r w:rsidR="001E6FBB">
      <w:fldChar w:fldCharType="begin"/>
    </w:r>
    <w:r w:rsidR="001E6FBB">
      <w:instrText xml:space="preserve"> PAGE  \* Arabic  \* MERGEFORMAT </w:instrText>
    </w:r>
    <w:r w:rsidR="001E6FBB">
      <w:fldChar w:fldCharType="separate"/>
    </w:r>
    <w:r w:rsidR="001E6FBB">
      <w:rPr>
        <w:noProof/>
      </w:rPr>
      <w:t>2</w:t>
    </w:r>
    <w:r w:rsidR="001E6FB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16C" w:rsidP="00FB54FC" w:rsidRDefault="00422BE8" w14:paraId="318D787C" w14:textId="43A4ACC3">
    <w:pPr>
      <w:pStyle w:val="Footertext"/>
      <w:spacing w:after="120"/>
    </w:pPr>
    <w:r w:rsidRPr="00422BE8">
      <w:t>https://resourcehub.bakermckenzie.com/en/resources/contingent-worker-misclassification-risk-map-and-comparison-tool-new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CB2" w:rsidP="008407E2" w:rsidRDefault="008B2CB2" w14:paraId="754A89C5" w14:textId="77777777">
      <w:pPr>
        <w:spacing w:after="0" w:line="240" w:lineRule="auto"/>
      </w:pPr>
      <w:r>
        <w:separator/>
      </w:r>
    </w:p>
  </w:footnote>
  <w:footnote w:type="continuationSeparator" w:id="0">
    <w:p w:rsidR="008B2CB2" w:rsidP="008407E2" w:rsidRDefault="008B2CB2" w14:paraId="1B95A0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811" w:rsidRDefault="00B80811" w14:paraId="30770147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07E2" w:rsidP="00507F6E" w:rsidRDefault="002D177D" w14:paraId="702939D2" w14:textId="77777777">
    <w:pPr>
      <w:pStyle w:val="Header"/>
      <w:spacing w:after="600"/>
    </w:pPr>
    <w:r>
      <w:rPr>
        <w:noProof/>
      </w:rPr>
      <w:drawing>
        <wp:inline distT="0" distB="0" distL="0" distR="0" wp14:anchorId="01D4742B" wp14:editId="656E75E0">
          <wp:extent cx="1191555" cy="417044"/>
          <wp:effectExtent l="0" t="0" r="0" b="254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555" cy="417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C25" w:rsidP="00B641CD" w:rsidRDefault="00B641CD" w14:paraId="60E40330" w14:textId="5E7575A5">
    <w:pPr>
      <w:pStyle w:val="Header"/>
      <w:spacing w:after="600"/>
    </w:pPr>
    <w:r>
      <w:rPr>
        <w:noProof/>
      </w:rPr>
      <w:drawing>
        <wp:inline distT="0" distB="0" distL="0" distR="0" wp14:anchorId="5B2F2B42" wp14:editId="146D8934">
          <wp:extent cx="1191555" cy="417044"/>
          <wp:effectExtent l="0" t="0" r="0" b="254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555" cy="417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2D0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22C4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5EA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A60A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0CC2D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B5E92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8AA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06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50A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6B37CD"/>
    <w:multiLevelType w:val="hybridMultilevel"/>
    <w:tmpl w:val="2D7E9C06"/>
    <w:lvl w:ilvl="0" w:tplc="6146226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D82F34"/>
    <w:multiLevelType w:val="hybridMultilevel"/>
    <w:tmpl w:val="993E4862"/>
    <w:lvl w:ilvl="0" w:tplc="C51C6E7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EA7D0A"/>
    <w:multiLevelType w:val="multilevel"/>
    <w:tmpl w:val="1124EE02"/>
    <w:numStyleLink w:val="1aiA"/>
  </w:abstractNum>
  <w:abstractNum w:abstractNumId="13" w15:restartNumberingAfterBreak="0">
    <w:nsid w:val="357B74DD"/>
    <w:multiLevelType w:val="multilevel"/>
    <w:tmpl w:val="1124EE02"/>
    <w:styleLink w:val="1ai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4C34DA"/>
    <w:multiLevelType w:val="hybridMultilevel"/>
    <w:tmpl w:val="E536E77A"/>
    <w:lvl w:ilvl="0" w:tplc="28E67952"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15" w15:restartNumberingAfterBreak="0">
    <w:nsid w:val="6A187578"/>
    <w:multiLevelType w:val="hybridMultilevel"/>
    <w:tmpl w:val="4BF2E3EC"/>
    <w:lvl w:ilvl="0" w:tplc="727A457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880D1C"/>
    <w:multiLevelType w:val="hybridMultilevel"/>
    <w:tmpl w:val="F14EC786"/>
    <w:lvl w:ilvl="0" w:tplc="939A22C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9">
    <w:multiLevelType w:val="singleLevel"/>
    <w:lvl w:ilvl="0">
      <w:numFmt w:val="bullet"/>
      <w:lvlText w:val="•"/>
      <w:pPr>
        <w:ind w:left="420" w:hanging="360"/>
      </w:pPr>
    </w:lvl>
  </w:abstractNum>
  <w:abstractNum w:abstractNumId="20">
    <w:multiLevelType w:val="singleLevel"/>
    <w:lvl w:ilvl="0">
      <w:numFmt w:val="bullet"/>
      <w:lvlText w:val="▪"/>
      <w:pPr>
        <w:ind w:left="420" w:hanging="360"/>
      </w:pPr>
    </w:lvl>
  </w:abstractNum>
  <w:abstractNum w:abstractNumId="21">
    <w:multiLevelType w:val="singleLevel"/>
    <w:lvl w:ilvl="0">
      <w:numFmt w:val="bullet"/>
      <w:lvlText w:val="o"/>
      <w:pPr>
        <w:ind w:left="420" w:hanging="360"/>
      </w:pPr>
    </w:lvl>
  </w:abstractNum>
  <w:abstractNum w:abstractNumId="22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23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24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25">
    <w:multiLevelType w:val="singleLevel"/>
    <w:lvl w:ilvl="0">
      <w:start w:val="1"/>
      <w:numFmt w:val="lowerRoman"/>
      <w:lvlText w:val="%1."/>
      <w:pPr>
        <w:ind w:left="420" w:hanging="360"/>
      </w:pPr>
    </w:lvl>
  </w:abstractNum>
  <w:abstractNum w:abstractNumId="17" w15:restartNumberingAfterBreak="0">
    <w:nsid w:val="74437C54"/>
    <w:multiLevelType w:val="hybridMultilevel"/>
    <w:tmpl w:val="51ACB4C8"/>
    <w:lvl w:ilvl="0" w:tplc="CEB45F4C">
      <w:numFmt w:val="bullet"/>
      <w:lvlText w:val="-"/>
      <w:lvlJc w:val="left"/>
      <w:pPr>
        <w:ind w:left="1512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1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  <w:num w:numId="1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73"/>
    <w:rsid w:val="00004322"/>
    <w:rsid w:val="00025B2B"/>
    <w:rsid w:val="00035AF7"/>
    <w:rsid w:val="000634B9"/>
    <w:rsid w:val="00077F75"/>
    <w:rsid w:val="0008479E"/>
    <w:rsid w:val="00093245"/>
    <w:rsid w:val="000A4361"/>
    <w:rsid w:val="000B778F"/>
    <w:rsid w:val="000C2EDD"/>
    <w:rsid w:val="000E0732"/>
    <w:rsid w:val="00161B4A"/>
    <w:rsid w:val="001802A0"/>
    <w:rsid w:val="00197B2F"/>
    <w:rsid w:val="001A2D30"/>
    <w:rsid w:val="001D13A1"/>
    <w:rsid w:val="001E6FBB"/>
    <w:rsid w:val="001F6551"/>
    <w:rsid w:val="00237F85"/>
    <w:rsid w:val="00284035"/>
    <w:rsid w:val="002A08A4"/>
    <w:rsid w:val="002A465B"/>
    <w:rsid w:val="002C6D29"/>
    <w:rsid w:val="002D177D"/>
    <w:rsid w:val="002E5521"/>
    <w:rsid w:val="0030141F"/>
    <w:rsid w:val="00313CC9"/>
    <w:rsid w:val="0035406A"/>
    <w:rsid w:val="003749B6"/>
    <w:rsid w:val="003A0E6D"/>
    <w:rsid w:val="003A3B65"/>
    <w:rsid w:val="003F41D1"/>
    <w:rsid w:val="00405CB3"/>
    <w:rsid w:val="00421ABE"/>
    <w:rsid w:val="00422BE7"/>
    <w:rsid w:val="00422BE8"/>
    <w:rsid w:val="004340A6"/>
    <w:rsid w:val="00471952"/>
    <w:rsid w:val="00485DE4"/>
    <w:rsid w:val="00490F49"/>
    <w:rsid w:val="004A33CE"/>
    <w:rsid w:val="004B616C"/>
    <w:rsid w:val="004C40D5"/>
    <w:rsid w:val="004E2B13"/>
    <w:rsid w:val="00507F6E"/>
    <w:rsid w:val="00556FAB"/>
    <w:rsid w:val="005633FE"/>
    <w:rsid w:val="00574B1A"/>
    <w:rsid w:val="005A12EF"/>
    <w:rsid w:val="005C2C83"/>
    <w:rsid w:val="005E300E"/>
    <w:rsid w:val="006158EB"/>
    <w:rsid w:val="00636700"/>
    <w:rsid w:val="0066374E"/>
    <w:rsid w:val="00670DE9"/>
    <w:rsid w:val="00682D60"/>
    <w:rsid w:val="006906AD"/>
    <w:rsid w:val="006B20FF"/>
    <w:rsid w:val="006C4214"/>
    <w:rsid w:val="006C53B8"/>
    <w:rsid w:val="006E4DBD"/>
    <w:rsid w:val="006F4E12"/>
    <w:rsid w:val="00704DE8"/>
    <w:rsid w:val="00725109"/>
    <w:rsid w:val="0073160D"/>
    <w:rsid w:val="007336B4"/>
    <w:rsid w:val="007541FC"/>
    <w:rsid w:val="00755240"/>
    <w:rsid w:val="00761F2A"/>
    <w:rsid w:val="00764CD4"/>
    <w:rsid w:val="00773EA0"/>
    <w:rsid w:val="0079515F"/>
    <w:rsid w:val="007B5830"/>
    <w:rsid w:val="007F060E"/>
    <w:rsid w:val="008016C9"/>
    <w:rsid w:val="008020A8"/>
    <w:rsid w:val="008407E2"/>
    <w:rsid w:val="008816BB"/>
    <w:rsid w:val="00896739"/>
    <w:rsid w:val="008B2CB2"/>
    <w:rsid w:val="008B4BE2"/>
    <w:rsid w:val="008D1980"/>
    <w:rsid w:val="008E0D40"/>
    <w:rsid w:val="008E0D74"/>
    <w:rsid w:val="0093444D"/>
    <w:rsid w:val="0094721F"/>
    <w:rsid w:val="0097103A"/>
    <w:rsid w:val="0098047C"/>
    <w:rsid w:val="00994FC4"/>
    <w:rsid w:val="009B5183"/>
    <w:rsid w:val="009D1541"/>
    <w:rsid w:val="009E50EE"/>
    <w:rsid w:val="00A04E0F"/>
    <w:rsid w:val="00A14B44"/>
    <w:rsid w:val="00A17914"/>
    <w:rsid w:val="00A2157A"/>
    <w:rsid w:val="00A3660C"/>
    <w:rsid w:val="00A4620B"/>
    <w:rsid w:val="00A5071B"/>
    <w:rsid w:val="00A53B7A"/>
    <w:rsid w:val="00A7348F"/>
    <w:rsid w:val="00A768A2"/>
    <w:rsid w:val="00A966E5"/>
    <w:rsid w:val="00AC1559"/>
    <w:rsid w:val="00AD1164"/>
    <w:rsid w:val="00B10B36"/>
    <w:rsid w:val="00B641CD"/>
    <w:rsid w:val="00B665B5"/>
    <w:rsid w:val="00B750A4"/>
    <w:rsid w:val="00B80811"/>
    <w:rsid w:val="00B832FC"/>
    <w:rsid w:val="00BA085E"/>
    <w:rsid w:val="00BC7873"/>
    <w:rsid w:val="00BD03CF"/>
    <w:rsid w:val="00BF0A32"/>
    <w:rsid w:val="00C303AC"/>
    <w:rsid w:val="00C45D4B"/>
    <w:rsid w:val="00C637FE"/>
    <w:rsid w:val="00C86C26"/>
    <w:rsid w:val="00C93D03"/>
    <w:rsid w:val="00CB14D1"/>
    <w:rsid w:val="00CC447A"/>
    <w:rsid w:val="00CD11B4"/>
    <w:rsid w:val="00CE6CE2"/>
    <w:rsid w:val="00D05710"/>
    <w:rsid w:val="00D219D6"/>
    <w:rsid w:val="00D31F26"/>
    <w:rsid w:val="00D3657B"/>
    <w:rsid w:val="00D41754"/>
    <w:rsid w:val="00D43357"/>
    <w:rsid w:val="00D9752D"/>
    <w:rsid w:val="00DA1306"/>
    <w:rsid w:val="00DD4DE7"/>
    <w:rsid w:val="00DF569D"/>
    <w:rsid w:val="00E00030"/>
    <w:rsid w:val="00E02C92"/>
    <w:rsid w:val="00E2036B"/>
    <w:rsid w:val="00E442D0"/>
    <w:rsid w:val="00E57C25"/>
    <w:rsid w:val="00E8516D"/>
    <w:rsid w:val="00E925A7"/>
    <w:rsid w:val="00E96398"/>
    <w:rsid w:val="00EB04B9"/>
    <w:rsid w:val="00EB4E6C"/>
    <w:rsid w:val="00ED197F"/>
    <w:rsid w:val="00F243E0"/>
    <w:rsid w:val="00F90D69"/>
    <w:rsid w:val="00FA787A"/>
    <w:rsid w:val="00FB54FC"/>
    <w:rsid w:val="00FC6796"/>
    <w:rsid w:val="00FE2888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F7020"/>
  <w15:chartTrackingRefBased/>
  <w15:docId w15:val="{11264F3B-CA44-0D43-9F09-917800D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B750A4"/>
    <w:pPr>
      <w:spacing w:after="24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E2D8A"/>
    <w:pPr>
      <w:keepNext/>
      <w:keepLines/>
      <w:spacing w:before="240" w:line="240" w:lineRule="auto"/>
      <w:outlineLvl w:val="0"/>
    </w:pPr>
    <w:rPr>
      <w:rFonts w:cs="Arial" w:eastAsiaTheme="majorEastAsia"/>
      <w:b/>
      <w:color w:val="AE132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8A"/>
    <w:pPr>
      <w:keepNext/>
      <w:keepLines/>
      <w:spacing w:before="240" w:after="320" w:line="240" w:lineRule="auto"/>
      <w:outlineLvl w:val="1"/>
    </w:pPr>
    <w:rPr>
      <w:rFonts w:cs="Arial" w:eastAsiaTheme="majorEastAsia"/>
      <w:color w:val="000000" w:themeColor="text1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2D8A"/>
    <w:pPr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B4E6C"/>
    <w:rPr>
      <w:color w:val="808080"/>
    </w:rPr>
  </w:style>
  <w:style w:type="paragraph" w:styleId="IndentedCopy" w:customStyle="1">
    <w:name w:val="Indented Copy"/>
    <w:qFormat/>
    <w:rsid w:val="009B5183"/>
    <w:pPr>
      <w:spacing w:before="140" w:after="140" w:line="360" w:lineRule="auto"/>
      <w:ind w:left="1008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07E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50A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407E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50A4"/>
    <w:rPr>
      <w:rFonts w:ascii="Arial" w:hAnsi="Arial"/>
      <w:sz w:val="20"/>
    </w:rPr>
  </w:style>
  <w:style w:type="paragraph" w:styleId="Region" w:customStyle="1">
    <w:name w:val="Region"/>
    <w:next w:val="IndentedCopy"/>
    <w:qFormat/>
    <w:rsid w:val="00994FC4"/>
    <w:pPr>
      <w:spacing w:before="360" w:after="0"/>
      <w:ind w:left="1008"/>
    </w:pPr>
    <w:rPr>
      <w:rFonts w:ascii="Arial" w:hAnsi="Arial" w:cs="Arial"/>
      <w:b/>
      <w:color w:val="AD122A"/>
      <w:sz w:val="28"/>
      <w:szCs w:val="28"/>
    </w:rPr>
  </w:style>
  <w:style w:type="table" w:styleId="TableGrid">
    <w:name w:val="Table Grid"/>
    <w:basedOn w:val="TableNormal"/>
    <w:uiPriority w:val="39"/>
    <w:rsid w:val="006C42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unhideWhenUsed/>
    <w:qFormat/>
    <w:rsid w:val="006C4214"/>
    <w:pPr>
      <w:spacing w:after="0" w:line="240" w:lineRule="auto"/>
    </w:pPr>
  </w:style>
  <w:style w:type="paragraph" w:styleId="Table" w:customStyle="1">
    <w:name w:val="Table"/>
    <w:qFormat/>
    <w:rsid w:val="0066374E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8D1980"/>
    <w:pPr>
      <w:spacing w:line="360" w:lineRule="auto"/>
      <w:ind w:left="720"/>
      <w:contextualSpacing/>
    </w:pPr>
  </w:style>
  <w:style w:type="paragraph" w:styleId="Body" w:customStyle="1">
    <w:name w:val="Body"/>
    <w:qFormat/>
    <w:rsid w:val="00A14B44"/>
    <w:pPr>
      <w:spacing w:before="60" w:after="0"/>
    </w:pPr>
    <w:rPr>
      <w:rFonts w:ascii="Arial" w:hAnsi="Arial" w:cs="Arial"/>
      <w:sz w:val="20"/>
      <w:szCs w:val="20"/>
    </w:rPr>
  </w:style>
  <w:style w:type="paragraph" w:styleId="CoverDate" w:customStyle="1">
    <w:name w:val="CoverDate"/>
    <w:qFormat/>
    <w:rsid w:val="00A14B44"/>
    <w:pPr>
      <w:spacing w:before="240" w:after="0"/>
    </w:pPr>
    <w:rPr>
      <w:rFonts w:ascii="Arial" w:hAnsi="Arial" w:cs="Arial"/>
      <w:sz w:val="24"/>
      <w:szCs w:val="24"/>
    </w:rPr>
  </w:style>
  <w:style w:type="paragraph" w:styleId="Footertext" w:customStyle="1">
    <w:name w:val="Footer text"/>
    <w:basedOn w:val="Normal"/>
    <w:qFormat/>
    <w:rsid w:val="000E0732"/>
    <w:pPr>
      <w:tabs>
        <w:tab w:val="center" w:pos="4680"/>
        <w:tab w:val="right" w:pos="9360"/>
      </w:tabs>
      <w:spacing w:after="0" w:line="240" w:lineRule="auto"/>
    </w:pPr>
    <w:rPr>
      <w:rFonts w:cs="Arial"/>
      <w:bCs/>
      <w:color w:val="AE132A"/>
      <w:sz w:val="16"/>
      <w:szCs w:val="16"/>
    </w:rPr>
  </w:style>
  <w:style w:type="paragraph" w:styleId="TOCHeading">
    <w:name w:val="TOC Heading"/>
    <w:next w:val="Normal"/>
    <w:uiPriority w:val="39"/>
    <w:unhideWhenUsed/>
    <w:qFormat/>
    <w:rsid w:val="00FE2D8A"/>
    <w:rPr>
      <w:rFonts w:ascii="Arial" w:hAnsi="Arial" w:eastAsiaTheme="majorEastAsia" w:cstheme="majorBidi"/>
      <w:b/>
      <w:color w:val="AE132A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B750A4"/>
    <w:rPr>
      <w:rFonts w:ascii="Arial" w:hAnsi="Arial" w:cs="Arial" w:eastAsiaTheme="majorEastAsia"/>
      <w:b/>
      <w:color w:val="AE132A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E2D8A"/>
    <w:pPr>
      <w:spacing w:after="100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8020A8"/>
    <w:rPr>
      <w:color w:val="EE3135" w:themeColor="hyperlink"/>
      <w:u w:val="single"/>
    </w:rPr>
  </w:style>
  <w:style w:type="paragraph" w:styleId="Content" w:customStyle="1">
    <w:name w:val="Content"/>
    <w:link w:val="ContentChar"/>
    <w:qFormat/>
    <w:rsid w:val="003A3B65"/>
    <w:pPr>
      <w:tabs>
        <w:tab w:val="right" w:pos="9350"/>
      </w:tabs>
    </w:pPr>
    <w:rPr>
      <w:rFonts w:ascii="Arial" w:hAnsi="Arial"/>
      <w:sz w:val="20"/>
    </w:rPr>
  </w:style>
  <w:style w:type="character" w:styleId="ContentChar" w:customStyle="1">
    <w:name w:val="Content Char"/>
    <w:basedOn w:val="DefaultParagraphFont"/>
    <w:link w:val="Content"/>
    <w:rsid w:val="003A3B65"/>
    <w:rPr>
      <w:rFonts w:ascii="Arial" w:hAnsi="Arial"/>
      <w:sz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750A4"/>
    <w:rPr>
      <w:rFonts w:ascii="Arial" w:hAnsi="Arial" w:cs="Arial" w:eastAsiaTheme="majorEastAsia"/>
      <w:color w:val="000000" w:themeColor="text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B750A4"/>
    <w:rPr>
      <w:rFonts w:ascii="Arial" w:hAnsi="Arial" w:cs="Arial" w:eastAsiaTheme="majorEastAsia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unhideWhenUsed/>
    <w:qFormat/>
    <w:rsid w:val="00FE2D8A"/>
    <w:pPr>
      <w:spacing w:before="840" w:after="0" w:line="240" w:lineRule="auto"/>
      <w:contextualSpacing/>
    </w:pPr>
    <w:rPr>
      <w:rFonts w:ascii="Arial Bold" w:hAnsi="Arial Bold" w:eastAsiaTheme="majorEastAsia" w:cstheme="majorBidi"/>
      <w:b/>
      <w:kern w:val="28"/>
      <w:sz w:val="4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750A4"/>
    <w:rPr>
      <w:rFonts w:ascii="Arial Bold" w:hAnsi="Arial Bold" w:eastAsiaTheme="majorEastAsia" w:cstheme="majorBidi"/>
      <w:b/>
      <w:kern w:val="28"/>
      <w:sz w:val="44"/>
      <w:szCs w:val="56"/>
    </w:rPr>
  </w:style>
  <w:style w:type="paragraph" w:styleId="Subtitle">
    <w:name w:val="Subtitle"/>
    <w:basedOn w:val="Heading1"/>
    <w:next w:val="Normal"/>
    <w:link w:val="SubtitleChar"/>
    <w:uiPriority w:val="11"/>
    <w:unhideWhenUsed/>
    <w:qFormat/>
    <w:rsid w:val="00A2157A"/>
    <w:pPr>
      <w:numPr>
        <w:ilvl w:val="1"/>
      </w:numPr>
      <w:spacing w:before="2400" w:after="480"/>
    </w:pPr>
    <w:rPr>
      <w:rFonts w:eastAsiaTheme="minorEastAsia"/>
      <w:b w:val="0"/>
      <w:color w:val="000000" w:themeColor="text1"/>
      <w:sz w:val="44"/>
    </w:rPr>
  </w:style>
  <w:style w:type="character" w:styleId="SubtitleChar" w:customStyle="1">
    <w:name w:val="Subtitle Char"/>
    <w:basedOn w:val="DefaultParagraphFont"/>
    <w:link w:val="Subtitle"/>
    <w:uiPriority w:val="11"/>
    <w:rsid w:val="00A2157A"/>
    <w:rPr>
      <w:rFonts w:ascii="Arial" w:hAnsi="Arial" w:cs="Arial" w:eastAsiaTheme="minorEastAsia"/>
      <w:color w:val="000000" w:themeColor="text1"/>
      <w:sz w:val="44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FE2D8A"/>
    <w:pPr>
      <w:spacing w:line="360" w:lineRule="auto"/>
    </w:pPr>
  </w:style>
  <w:style w:type="character" w:styleId="BodyTextChar" w:customStyle="1">
    <w:name w:val="Body Text Char"/>
    <w:basedOn w:val="DefaultParagraphFont"/>
    <w:link w:val="BodyText"/>
    <w:uiPriority w:val="99"/>
    <w:rsid w:val="00B750A4"/>
    <w:rPr>
      <w:rFonts w:ascii="Arial" w:hAnsi="Arial"/>
      <w:sz w:val="20"/>
    </w:rPr>
  </w:style>
  <w:style w:type="paragraph" w:styleId="Disclaimer" w:customStyle="1">
    <w:name w:val="Disclaimer"/>
    <w:basedOn w:val="BodyText"/>
    <w:qFormat/>
    <w:rsid w:val="000E0732"/>
    <w:rPr>
      <w:sz w:val="16"/>
    </w:rPr>
  </w:style>
  <w:style w:type="numbering" w:styleId="1aiA" w:customStyle="1">
    <w:name w:val="1. / (a) / (i) / (A)"/>
    <w:uiPriority w:val="99"/>
    <w:rsid w:val="00DA1306"/>
    <w:pPr>
      <w:numPr>
        <w:numId w:val="17"/>
      </w:numPr>
    </w:pPr>
  </w:style>
  <w:style xmlns:w="http://schemas.openxmlformats.org/wordprocessingml/2006/main"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4A5F-AA5F-476D-882A-0A7EA0CE4B65}"/>
      </w:docPartPr>
      <w:docPartBody>
        <w:p w:rsidR="00874855" w:rsidRDefault="00221808">
          <w:r w:rsidRPr="00776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D278-3E65-46D3-892E-B56CE25806F8}"/>
      </w:docPartPr>
      <w:docPartBody>
        <w:p w:rsidR="00874855" w:rsidRDefault="00221808">
          <w:r w:rsidRPr="007767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9C6504D96B0448F953762ABA604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26DD-8AEB-43AC-837C-B463101D4AF6}"/>
      </w:docPartPr>
      <w:docPartBody>
        <w:p w:rsidR="00874855" w:rsidRDefault="00221808" w:rsidP="00221808">
          <w:pPr>
            <w:pStyle w:val="E9C6504D96B0448F953762ABA604ABB6"/>
          </w:pPr>
          <w:r w:rsidRPr="00776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08"/>
    <w:rsid w:val="000417F3"/>
    <w:rsid w:val="00050A91"/>
    <w:rsid w:val="00221808"/>
    <w:rsid w:val="00265FBE"/>
    <w:rsid w:val="00304C11"/>
    <w:rsid w:val="003A1E4F"/>
    <w:rsid w:val="003A6DDE"/>
    <w:rsid w:val="0048437B"/>
    <w:rsid w:val="0048609F"/>
    <w:rsid w:val="004A4AF6"/>
    <w:rsid w:val="00567F5B"/>
    <w:rsid w:val="005A7F48"/>
    <w:rsid w:val="00730880"/>
    <w:rsid w:val="00741C2A"/>
    <w:rsid w:val="00752C5E"/>
    <w:rsid w:val="00856F2F"/>
    <w:rsid w:val="008606D1"/>
    <w:rsid w:val="0086372F"/>
    <w:rsid w:val="00874855"/>
    <w:rsid w:val="00AA0C1F"/>
    <w:rsid w:val="00AB64A1"/>
    <w:rsid w:val="00AF69BF"/>
    <w:rsid w:val="00B94864"/>
    <w:rsid w:val="00BA0C02"/>
    <w:rsid w:val="00BC067E"/>
    <w:rsid w:val="00BE3EB0"/>
    <w:rsid w:val="00D8752A"/>
    <w:rsid w:val="00D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855"/>
    <w:rPr>
      <w:color w:val="808080"/>
    </w:rPr>
  </w:style>
  <w:style w:type="paragraph" w:customStyle="1" w:styleId="E9C6504D96B0448F953762ABA604ABB6">
    <w:name w:val="E9C6504D96B0448F953762ABA604ABB6"/>
    <w:rsid w:val="00221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ker McKenzie">
      <a:dk1>
        <a:srgbClr val="000000"/>
      </a:dk1>
      <a:lt1>
        <a:srgbClr val="FFFFFF"/>
      </a:lt1>
      <a:dk2>
        <a:srgbClr val="C2C3C4"/>
      </a:dk2>
      <a:lt2>
        <a:srgbClr val="5F5F5F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EE3135"/>
      </a:hlink>
      <a:folHlink>
        <a:srgbClr val="EE313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ddd3adf8-e9ce-43fc-b18f-f114bb3bf01b" xsi:nil="true"/>
    <MigrationWizId xmlns="ddd3adf8-e9ce-43fc-b18f-f114bb3bf01b" xsi:nil="true"/>
    <MigrationWizIdPermissions xmlns="ddd3adf8-e9ce-43fc-b18f-f114bb3bf01b" xsi:nil="true"/>
    <MigrationWizIdDocumentLibraryPermissions xmlns="ddd3adf8-e9ce-43fc-b18f-f114bb3bf01b" xsi:nil="true"/>
    <MigrationWizIdSecurityGroups xmlns="ddd3adf8-e9ce-43fc-b18f-f114bb3bf0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B400A3AA37244823AD8DC1C6835A7" ma:contentTypeVersion="16" ma:contentTypeDescription="Create a new document." ma:contentTypeScope="" ma:versionID="48d3fb8d77d5908ea14343df2489da8d">
  <xsd:schema xmlns:xsd="http://www.w3.org/2001/XMLSchema" xmlns:xs="http://www.w3.org/2001/XMLSchema" xmlns:p="http://schemas.microsoft.com/office/2006/metadata/properties" xmlns:ns2="ddd3adf8-e9ce-43fc-b18f-f114bb3bf01b" xmlns:ns3="fa387d1b-7b7d-44fe-8810-fc812ae8cc12" targetNamespace="http://schemas.microsoft.com/office/2006/metadata/properties" ma:root="true" ma:fieldsID="f238a5b439a87a6f33fc1b70cce05a38" ns2:_="" ns3:_="">
    <xsd:import namespace="ddd3adf8-e9ce-43fc-b18f-f114bb3bf01b"/>
    <xsd:import namespace="fa387d1b-7b7d-44fe-8810-fc812ae8cc1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3adf8-e9ce-43fc-b18f-f114bb3bf01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87d1b-7b7d-44fe-8810-fc812ae8cc1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1CAEF-26DD-4BA6-9890-326E51FFAEDF}">
  <ds:schemaRefs>
    <ds:schemaRef ds:uri="http://schemas.microsoft.com/office/2006/metadata/properties"/>
    <ds:schemaRef ds:uri="http://schemas.microsoft.com/office/infopath/2007/PartnerControls"/>
    <ds:schemaRef ds:uri="ddd3adf8-e9ce-43fc-b18f-f114bb3bf01b"/>
  </ds:schemaRefs>
</ds:datastoreItem>
</file>

<file path=customXml/itemProps3.xml><?xml version="1.0" encoding="utf-8"?>
<ds:datastoreItem xmlns:ds="http://schemas.openxmlformats.org/officeDocument/2006/customXml" ds:itemID="{C67CF46F-8532-4919-A9CE-86C114B9DD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CFC57-8971-4143-B2D4-80FFE2C4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3adf8-e9ce-43fc-b18f-f114bb3bf01b"/>
    <ds:schemaRef ds:uri="fa387d1b-7b7d-44fe-8810-fc812ae8c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641B9A-23B7-4874-A0AF-B69226DA0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George West</cp:lastModifiedBy>
  <cp:revision>71</cp:revision>
  <dcterms:created xsi:type="dcterms:W3CDTF">2020-06-08T16:30:00Z</dcterms:created>
  <dcterms:modified xsi:type="dcterms:W3CDTF">2021-06-02T18:24:00Z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v-rosi@microsoft.com</vt:lpwstr>
  </property>
  <property fmtid="{D5CDD505-2E9C-101B-9397-08002B2CF9AE}" pid="5" name="MSIP_Label_f42aa342-8706-4288-bd11-ebb85995028c_SetDate">
    <vt:lpwstr>2020-01-28T16:18:19.3267225Z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f821c66d-b85a-494f-a342-36ae93d075bd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0x010100CA4B400A3AA37244823AD8DC1C6835A7</vt:lpwstr>
  </property>
</Properties>
</file>