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Lite - United States</w:t>
      </w:r>
      <w:r w:rsidR="00480329"/>
    </w:p>
    <w:p w:rsidRPr="00BC7873" w:rsidR="00BC7873" w:rsidP="00D354EF" w:rsidRDefault="00051AB4" w14:paraId="2476CC56" w14:textId="2FB25FA9">
      <w:pPr>
        <w:pStyle w:val="Title"/>
      </w:pPr>
      <w:r w:rsidRPr="00BC7873">
        <w:t>Key Data and Cybersecurity Laws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cybersecurity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pPr>
                <w:pStyle w:val="ListParagraph"/>
                <w:numPr>
                  <w:ilvl w:val="0"/>
                  <w:numId w:val="9"/>
                </w:numPr>
              </w:pPr>
              <w:hyperlink w:history="true" r:id="Rbb69413a6bde412e">
                <w:r>
                  <w:rPr>
                    <w:rStyle w:val="Hyperlink"/>
                  </w:rPr>
                  <w:t xml:space="preserve">Section 5 of the Federal Trade Commission Act</w:t>
                </w:r>
              </w:hyperlink>
              <w:r>
                <w:t xml:space="preserve"> (FTC Act)</w:t>
              </w:r>
            </w:p>
            <w:p>
              <w:pPr>
                <w:pStyle w:val="BodyText"/>
              </w:pPr>
              <w:pPr>
                <w:pStyle w:val="ListParagraph"/>
                <w:numPr>
                  <w:ilvl w:val="0"/>
                  <w:numId w:val="9"/>
                </w:numPr>
              </w:pPr>
              <w:hyperlink w:history="true" r:id="R8c93571d6d354259">
                <w:r>
                  <w:rPr>
                    <w:rStyle w:val="Hyperlink"/>
                  </w:rPr>
                  <w:t xml:space="preserve">FTC Health Breach Notification Rule</w:t>
                </w:r>
              </w:hyperlink>
              <w:r>
                <w:t xml:space="preserve"> (HBNR)</w:t>
              </w:r>
            </w:p>
            <w:p>
              <w:pPr>
                <w:pStyle w:val="BodyText"/>
              </w:pPr>
              <w:pPr>
                <w:pStyle w:val="ListParagraph"/>
                <w:numPr>
                  <w:ilvl w:val="0"/>
                  <w:numId w:val="9"/>
                </w:numPr>
              </w:pPr>
              <w:hyperlink w:history="true" r:id="R8a55369a95ef41d6">
                <w:r>
                  <w:rPr>
                    <w:rStyle w:val="Hyperlink"/>
                  </w:rPr>
                  <w:t xml:space="preserve">Gramm-Leach-Bliley Act</w:t>
                </w:r>
              </w:hyperlink>
              <w:r>
                <w:t xml:space="preserve"> (GLBA)</w:t>
              </w:r>
            </w:p>
            <w:p>
              <w:pPr>
                <w:pStyle w:val="BodyText"/>
              </w:pPr>
              <w:pPr>
                <w:pStyle w:val="ListParagraph"/>
                <w:numPr>
                  <w:ilvl w:val="0"/>
                  <w:numId w:val="9"/>
                </w:numPr>
              </w:pPr>
              <w:r>
                <w:t xml:space="preserve">Security Rule under the </w:t>
              </w:r>
              <w:hyperlink w:history="true" r:id="Re8e5e9dac6674d95">
                <w:r>
                  <w:rPr>
                    <w:rStyle w:val="Hyperlink"/>
                  </w:rPr>
                  <w:t xml:space="preserve">Health Insurance Portability and Accountability Act</w:t>
                </w:r>
              </w:hyperlink>
              <w:r>
                <w:t xml:space="preserve"> (HIPAA)</w:t>
              </w:r>
            </w:p>
            <w:p>
              <w:pPr>
                <w:pStyle w:val="BodyText"/>
              </w:pPr>
              <w:pPr>
                <w:pStyle w:val="ListParagraph"/>
                <w:numPr>
                  <w:ilvl w:val="0"/>
                  <w:numId w:val="9"/>
                </w:numPr>
              </w:pPr>
              <w:hyperlink w:history="true" r:id="R6553af20f44e4f90">
                <w:r>
                  <w:rPr>
                    <w:rStyle w:val="Hyperlink"/>
                  </w:rPr>
                  <w:t xml:space="preserve">Federal Information Security Management Act</w:t>
                </w:r>
              </w:hyperlink>
              <w:r>
                <w:t xml:space="preserve"> (FISMA)</w:t>
              </w:r>
            </w:p>
            <w:p>
              <w:pPr>
                <w:pStyle w:val="BodyText"/>
              </w:pPr>
              <w:pPr>
                <w:pStyle w:val="ListParagraph"/>
                <w:numPr>
                  <w:ilvl w:val="0"/>
                  <w:numId w:val="9"/>
                </w:numPr>
              </w:pPr>
              <w:hyperlink w:history="true" r:id="R84c2fef0c7794db7">
                <w:r>
                  <w:rPr>
                    <w:rStyle w:val="Hyperlink"/>
                  </w:rPr>
                  <w:t xml:space="preserve">Securities and Exchange Commission (SEC) Cybersecurity Rules </w:t>
                </w:r>
              </w:hyperlink>
            </w:p>
            <w:p>
              <w:pPr>
                <w:pStyle w:val="BodyText"/>
              </w:pPr>
              <w:pPr>
                <w:pStyle w:val="ListParagraph"/>
                <w:numPr>
                  <w:ilvl w:val="0"/>
                  <w:numId w:val="9"/>
                </w:numPr>
              </w:pPr>
              <w:hyperlink w:history="true" r:id="R2ce0f56af2d64c78">
                <w:r>
                  <w:rPr>
                    <w:rStyle w:val="Hyperlink"/>
                  </w:rPr>
                  <w:t xml:space="preserve">Cyber Incident Reporting for Critical Infrastructure Act of 2022</w:t>
                </w:r>
              </w:hyperlink>
              <w:r>
                <w:t xml:space="preserve"> (CIRCIA)</w:t>
              </w:r>
            </w:p>
            <w:p>
              <w:pPr>
                <w:pStyle w:val="BodyText"/>
              </w:pPr>
              <w:pPr>
                <w:pStyle w:val="ListParagraph"/>
                <w:numPr>
                  <w:ilvl w:val="0"/>
                  <w:numId w:val="9"/>
                </w:numPr>
              </w:pPr>
              <w:hyperlink w:history="true" r:id="R7fc9c71c121d4ccf">
                <w:r>
                  <w:rPr>
                    <w:rStyle w:val="Hyperlink"/>
                  </w:rPr>
                  <w:t xml:space="preserve">Defense Federal Acquisition Regulation Supplement</w:t>
                </w:r>
              </w:hyperlink>
              <w:r>
                <w:t xml:space="preserve"> (DFARS) - Safeguarding Covered Defense Information and Cyber Incident Reporting</w:t>
              </w:r>
            </w:p>
            <w:p>
              <w:pPr>
                <w:pStyle w:val="BodyText"/>
              </w:pPr>
              <w:pPr>
                <w:pStyle w:val="ListParagraph"/>
                <w:numPr>
                  <w:ilvl w:val="0"/>
                  <w:numId w:val="9"/>
                </w:numPr>
              </w:pPr>
              <w:hyperlink w:history="true" r:id="Rdb0b55e398fd4d6f">
                <w:r>
                  <w:rPr>
                    <w:rStyle w:val="Hyperlink"/>
                  </w:rPr>
                  <w:t xml:space="preserve">Cybersecurity and Infrastructure Security Agency Act</w:t>
                </w:r>
              </w:hyperlink>
              <w:r>
                <w:t xml:space="preserve"> (CISAA)</w:t>
              </w:r>
            </w:p>
            <w:p>
              <w:pPr>
                <w:pStyle w:val="BodyText"/>
              </w:pPr>
              <w:pPr>
                <w:pStyle w:val="ListParagraph"/>
                <w:numPr>
                  <w:ilvl w:val="0"/>
                  <w:numId w:val="9"/>
                </w:numPr>
              </w:pPr>
              <w:hyperlink w:history="true" r:id="R9c4641e2ef0b43a8">
                <w:r>
                  <w:rPr>
                    <w:rStyle w:val="Hyperlink"/>
                  </w:rPr>
                  <w:t xml:space="preserve">New York State Department of Financial Services Cybersecurity Requirements</w:t>
                </w:r>
              </w:hyperlink>
              <w:r>
                <w:t xml:space="preserve"> (NYDFS) CR and </w:t>
              </w:r>
              <w:hyperlink w:history="true" r:id="R0e3905eeca67436d">
                <w:r>
                  <w:rPr>
                    <w:rStyle w:val="Hyperlink"/>
                  </w:rPr>
                  <w:t xml:space="preserve">New York SHIELD Act</w:t>
                </w:r>
              </w:hyperlink>
            </w:p>
            <w:p>
              <w:pPr>
                <w:pStyle w:val="BodyText"/>
              </w:pPr>
              <w:pPr>
                <w:pStyle w:val="ListParagraph"/>
                <w:numPr>
                  <w:ilvl w:val="0"/>
                  <w:numId w:val="9"/>
                </w:numPr>
              </w:pPr>
              <w:r>
                <w:t xml:space="preserve">Payment Card Industry Data Security Standard (PCI DSS)</w:t>
              </w:r>
            </w:p>
            <w:p>
              <w:pPr>
                <w:pStyle w:val="BodyText"/>
              </w:pPr>
              <w:pPr>
                <w:pStyle w:val="ListParagraph"/>
                <w:numPr>
                  <w:ilvl w:val="0"/>
                  <w:numId w:val="9"/>
                </w:numPr>
              </w:pPr>
              <w:r>
                <w:t xml:space="preserve">State data security and breach notification laws and CCPA regulations on cybersecurity audits</w:t>
              </w:r>
            </w:p>
          </w:sdtContent>
        </w:sdt>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federalreserve.gov/boarddocs/supmanual/cch/200806/ftca.pdf" TargetMode="External" Id="Rbb69413a6bde412e" /><Relationship Type="http://schemas.openxmlformats.org/officeDocument/2006/relationships/hyperlink" Target="https://www.ftc.gov/legal-library/browse/rules/health-breach-notification-rule" TargetMode="External" Id="R8c93571d6d354259" /><Relationship Type="http://schemas.openxmlformats.org/officeDocument/2006/relationships/hyperlink" Target="https://www.sec.gov/about/laws/glba.pdf" TargetMode="External" Id="R8a55369a95ef41d6" /><Relationship Type="http://schemas.openxmlformats.org/officeDocument/2006/relationships/hyperlink" Target="https://www.govinfo.gov/content/pkg/PLAW-104publ191/pdf/PLAW-104publ191.pdf" TargetMode="External" Id="Re8e5e9dac6674d95" /><Relationship Type="http://schemas.openxmlformats.org/officeDocument/2006/relationships/hyperlink" Target="https://www.cisa.gov/federal-information-security-modernization-act" TargetMode="External" Id="R6553af20f44e4f90" /><Relationship Type="http://schemas.openxmlformats.org/officeDocument/2006/relationships/hyperlink" Target="https://www.sec.gov/rules-regulations/2023/07/s7-09-22#33-11216" TargetMode="External" Id="R84c2fef0c7794db7" /><Relationship Type="http://schemas.openxmlformats.org/officeDocument/2006/relationships/hyperlink" Target="https://www.congress.gov/bill/117th-congress/house-bill/2471/text" TargetMode="External" Id="R2ce0f56af2d64c78" /><Relationship Type="http://schemas.openxmlformats.org/officeDocument/2006/relationships/hyperlink" Target="https://www.acquisition.gov/dfars/252.204-7012-safeguarding-covered-defense-information-and-cyber-incident-reporting." TargetMode="External" Id="R7fc9c71c121d4ccf" /><Relationship Type="http://schemas.openxmlformats.org/officeDocument/2006/relationships/hyperlink" Target="https://www.congress.gov/bill/115th-congress/house-bill/3359" TargetMode="External" Id="Rdb0b55e398fd4d6f" /><Relationship Type="http://schemas.openxmlformats.org/officeDocument/2006/relationships/hyperlink" Target="https://www.dfs.ny.gov/system/files/documents/2023/03/23NYCRR500_0.pdf" TargetMode="External" Id="R9c4641e2ef0b43a8" /><Relationship Type="http://schemas.openxmlformats.org/officeDocument/2006/relationships/hyperlink" Target="https://ag.ny.gov/internet/data-breach" TargetMode="External" Id="R0e3905eeca67436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