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Guide to Criminalization of Tax Offenses - United Kingdom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United Kingdom</w:t>
          </w:r>
          <w:r>
            <w:t xml:space="preserve"> section. Select a topic from the menu and explore the questions within.</w:t>
          </w:r>
        </w:p>
      </w:sdtContent>
    </w:sdt>
    <w:sdt>
      <w:sdtPr>
        <w:rPr>
          <w:rFonts w:eastAsiaTheme="minorHAnsi" w:cstheme="minorBidi"/>
          <w:b w:val="0"/>
          <w:color w:val="auto"/>
          <w:sz w:val="20"/>
          <w:szCs w:val="22"/>
        </w:rPr>
        <w:id w:val="-1863039157"/>
        <w:placeholder>
          <w:docPart w:val="DefaultPlaceholder_-1854013435"/>
        </w:placeholder>
        <w15:repeatingSectionItem/>
      </w:sdtPr>
      <w:sdtEndPr/>
      <w:sdtContent>
        <w:p w:rsidRPr="008020A8" w:rsidR="002537D8" w:rsidP="002537D8" w:rsidRDefault="002537D8" w14:paraId="30ECE3EC" w14:textId="4E3C0D2A">
          <w:pPr>
            <w:pStyle w:val="Heading1"/>
          </w:pPr>
          <w:r w:rsidRPr="006B1683">
            <w:t>Key contacts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International Guide on Criminalization of Tax Offenses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Last updated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April 2023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define provide details of criminal tax fraud offence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different types of offences relating to tax fraud, including:</w:t>
                  </w:r>
                </w:p>
                <w:p>
                  <w:pPr>
                    <w:pStyle w:val="BodyText"/>
                  </w:pPr>
                  <w:pPr>
                    <w:pStyle w:val="ListParagraph"/>
                    <w:numPr>
                      <w:ilvl w:val="0"/>
                      <w:numId w:val="10"/>
                    </w:numPr>
                  </w:pPr>
                  <w:r>
                    <w:t xml:space="preserve">Tax evasion - is the deliberate, dishonest non-payment of tax owed. </w:t>
                  </w:r>
                </w:p>
                <w:p>
                  <w:pPr>
                    <w:pStyle w:val="BodyText"/>
                  </w:pPr>
                  <w:pPr>
                    <w:pStyle w:val="ListParagraph"/>
                    <w:numPr>
                      <w:ilvl w:val="0"/>
                      <w:numId w:val="10"/>
                    </w:numPr>
                  </w:pPr>
                  <w:r>
                    <w:t xml:space="preserve">VAT fraud - the failure to charge and account for VAT when required, or VAT is charged but not paid over to the tax authority</w:t>
                  </w:r>
                </w:p>
                <w:p>
                  <w:pPr>
                    <w:pStyle w:val="BodyText"/>
                  </w:pPr>
                  <w:pPr>
                    <w:pStyle w:val="ListParagraph"/>
                    <w:numPr>
                      <w:ilvl w:val="0"/>
                      <w:numId w:val="10"/>
                    </w:numPr>
                  </w:pPr>
                  <w:r>
                    <w:t xml:space="preserve">Cheating the public revenue (where someone has made a false statement with the intention of defrauding the tax authority); and </w:t>
                  </w:r>
                </w:p>
                <w:p>
                  <w:pPr>
                    <w:pStyle w:val="BodyText"/>
                  </w:pPr>
                  <w:pPr>
                    <w:pStyle w:val="ListParagraph"/>
                    <w:numPr>
                      <w:ilvl w:val="0"/>
                      <w:numId w:val="10"/>
                    </w:numPr>
                  </w:pPr>
                  <w:r>
                    <w:t xml:space="preserve">Corporate criminal tax offence, which is the failure to prevent facilitation of tax evasion.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What are the typical trigger points that could lead to criminal investigations? Can the application of certain tax penalties trigger criminal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Can a certain amount of tax adjustment trigger criminal proceedings for tax fraud?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tax authority will choose either to issue criminal penalties or civil penalties. Some behavior (deliberate and concealed) could meet the conditions for criminal penalties or civil penalties. The tax authority encourages disclosure and will often issue civil penalties instead of criminal because the burden of proof is lower for the civil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criminal intention a requirement, or can mere negligence be the basis of a criminal offence?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Strict liability offences do not require intention. But for most of the tax related crimes, criminal intention is required… but this can include "turning a blind eye" recklessness.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spontaneous filing of an amended tax return (either through a self-disclosure mechanism or not) have an impact on the initiation of criminal proceedings? Is full payment of tax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taxpayer discloses an error to the authorities, it is less likely that criminal proceedings would be instigated, but it depends on all of the circumstances.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Can the prosecutor, on their own initiative, prosecute the tax fraud offence?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practice no. The police or tax authority will present the file to the prosecutor. It will be for the prosecutor to decide whether to pursue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What is the statute of limitation period applicable to the tax offences in your country?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 complex area with different rules applying to different types of offences. For the most serious crimes (referred to as "indictable"… i.e., when a person is subject to a jury trial, the starting point is that there is no time limit.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When does the statute of limitation period start to run e.g., filing of a tax declaration, failure to pay tax by deadline, tax assessment as a result of a tax audit,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 complex area with different rules applying to different types of offences. In some cases, proceedings ought to be started within six months of the criminal act that is being complained of.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What criminal sentences [e.g., custodial, criminal fines or others ] may be incurred in case of a conviction for tax offenses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range. The most serious crime is cheating the public revenue, for which the sentence could be up to life imprisonment.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Can having a compliance or risk mitigation program in place mitigate criminal liability for a Company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relation to the CCO, it is a defence for taxpayer to prove that when the tax evasion occurred, it had reasonable procedures in place to prevent the facilitation.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Is there a formal or informal program allowing individuals or entities to self-disclose criminal conduct and block prosecution? If not, does such a disclosure mitigate the likelihood of prosecution or reduce the potential sentence and fines?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various self-disclosure regimes. In some cases, HMRC will agree to immunity for prosecution if the taxpayer enters a contractual disclosure facility.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Once the criminal proceeding has been initiated is there an impact in terms of liability in case of full payment of a tax assessment issued by the tax authorities (first-time offender rule)?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this could be relevant when the prosecutor considers whether a prosecution is in the public interest, and this point could also be relevant on sentencing.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Does criminal prosecution of a tax offence have an impact on the tax authorities' statute of limitation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statutory requirements are not altered by a prosecution.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Can the tax authorities assess and collect underpaid taxes even if the case becomes criminal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15. Is it possible to reach a tax/criminal settlement with the tax authorities/public prosecutor/judge?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see answer to Question 11. In addition, like any crime, the accused can enter a guilty plea, which will be taken into account on sentencing.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16. Who can be prosecuted: just individuals/directors or also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B99B"/>
                      <w:sz w:val="24"/>
                    </w:rPr>
                    <w:t xml:space="preserve">Both - Corporates and Individuals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17. Can foreign employees/directors be prosecuted?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18. In case of an employee / director being prosecuted in connection with the lack of payment of Company's taxes, is the Company liable for the amounts claimed to such individual?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answer to Question 16 - both individuals and corporates can be prosecuted for the same crime.</w:t>
                  </w:r>
                </w:p>
                <w:p>
                  <w:pPr>
                    <w:pStyle w:val="BodyText"/>
                  </w:pPr>
                  <w:r>
                    <w:t xml:space="preserve">For corporates, the offence must be capable of being punished by a fine, and the blame must be attributable to the company (e.g., vicarious liability of acts by employees, or identifying a directing mind of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19. Have you seen an increase of criminal prosecution for tax offenses over the last five years in your jurisdiction? If so, in relation to what topics?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really. There is a greater focus by the tax authority to check taxpayer's reasonable procedures to prevent facilitation, but the bar for criminal prosecution is high and we have not seen an increase of prosecutions among our client base.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