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Enforcement Center - Philippines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Judgments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With which jurisdictions does this country have reciprocal arrangements for enforcement of judgments?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there is no reciprocal arrangement, is it still possible to enforce a foreign judgment by means of a writ on the judgment, declaration of enforceability or similar mechanism?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time required to register and enforce a foreign judgment if unopposed?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1 year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time required to register and enforce a foreign judgment if 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2-3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cost of registering and enforcing a foreign judgment (including court fees and other disbursements) if unopposed?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USD10,000 - 50,000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cost of registering and enforcing a foreign judgment (including court fees and other disbursements) if 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USD50,000 - 100,000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unusual difficulties in enforcing a foreign judgment?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Philippine legal system is not known to be efficient and cost-effective.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Arbitration Awards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this jurisdiction a party to the New York Convention?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time required to register and enforce a foreign arbitration award if unopposed?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1 year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time required to register and enforce a foreign arbitration award if 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2-3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cost of registering and enforcing a foreign arbitration award (including court fees and other disbursements) if unopposed?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USD10,000 - 50,000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cost of registering and enforcing a foreign arbitration award (including court fees and other disbursements) if 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USD50,000 - 100,000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unusual difficulties in enforcing a foreign arbitration award?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all local court judges are familiar with the intricacies of arbitration and the provisions of the New York Convention. Such lack of familiarity may result in unnecessary delays in the enforcement process.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Limitation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law governs the limitation period for registering a foreign judgment or arbitration award?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of the place of enforcement.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limitation period for registering a foreign judgment is governed by the law of the place of enforcement, what is that limitation period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10 years from the time the right of action accrues (i.e., the finality of the judgment).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limitation period for registering a foreign arbitration award is governed by the law of the place of enforcement, what is that limitation period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5 years from the time the right of action accrues (i.e., the finality of the foreign judgment or the issuance of the final arbitral award)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Enforcement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fees and costs of enforcement typically recoverable?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seizure of goods available as an enforcement method?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attachment of earnings available as an enforcement method?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attachment of third party debts available as an enforcement method?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charging orders or orders for sale of land, goods etc available as an enforcement method?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judgment or award be enforced by way of insolvency proceedings?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receiver be appointed by way of enforcement?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Any other method of enforcement?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can be contacted to enforce a judgment or arbitration award in this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Donemark Calimon</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Donemark Calimon, Michael Macapagal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papers will be needed?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enforcement of foreign judgments, we will need an authentic copy of the judgment sought to be enforced. For enforcement of foreign arbitral awards, we will need authentic copies of (a) the arbitration agreement; and (b) the arbitral award.</w:t>
                  </w:r>
                </w:p>
                <w:p>
                  <w:pPr>
                    <w:pStyle w:val="BodyText"/>
                  </w:pPr>
                  <w:r>
                    <w:t xml:space="preserve">In either case, if the relevant documents are not in English, we will need a translation that is certified by an official or sworn translator or by a diplomatic or consular agent.</w:t>
                  </w:r>
                </w:p>
                <w:p>
                  <w:pPr>
                    <w:pStyle w:val="BodyText"/>
                  </w:pPr>
                  <w:r>
                    <w:t xml:space="preserve">If the jurisdiction from where the relevant document originates is also a contracting party to the Apostille Convention, it need not undergo the process of authentication and legalization by a diplomatic or consular agent. The Philippines became a party to the Apostille Convention as of 14 May 2019.</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Rating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Overall, is enforcement of foreign judgments in this jurisdiction easy, moderate or difficult?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Moderate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Overall, is enforcement of foreign arbitration awards in this jurisdiction easy, moderate or difficult?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Moderate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Reciprocal Enforcement Maps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Reciprocal Enforcement Maps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790123"/>
                      <w:sz w:val="24"/>
                    </w:rPr>
                    <w:t xml:space="preserve">Asia Pacific</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Click the link below to access the reciprocal maps for Philippines.</w:t>
                  </w:r>
                </w:p>
                <w:p>
                  <w:pPr>
                    <w:pStyle w:val="BodyText"/>
                  </w:pPr>
                  <w:hyperlink w:history="true" r:id="R083abcc8e6f14acc">
                    <w:r>
                      <w:rPr>
                        <w:rStyle w:val="Hyperlink"/>
                      </w:rPr>
                      <w:t xml:space="preserve">Reciprocal Enforcement Map</w:t>
                    </w:r>
                  </w:hyperlink>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https://resourcehub.bakermckenzie.com/en/resources/cross-border-enforcement-center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enforcement-center/files/ap/philippines.pdf?rev=de8ca53b76154809b2f6c15b2a42d038&amp;sc_lang=en" TargetMode="External" Id="R083abcc8e6f14ac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