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Singapore</w:t>
      </w:r>
      <w:r w:rsidR="00480329"/>
    </w:p>
    <w:p w:rsidRPr="00BC7873" w:rsidR="00BC7873" w:rsidP="00D354EF" w:rsidRDefault="00051AB4" w14:paraId="2476CC56" w14:textId="2FB25FA9">
      <w:pPr>
        <w:pStyle w:val="Title"/>
      </w:pPr>
      <w:r w:rsidRPr="00BC7873">
        <w:t>Artificial Intelligence, Profiling and Automated Decision Making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or requirements related to creating profiles of data subjects or utilizing automated decision-making for decisions related to data subjects, including with respect to artificial intelligence?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 </w:t>
              </w:r>
            </w:p>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such restrictions or requirements exist, are they subject to any exceptions?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 </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data privacy and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 </w:t>
              </w:r>
            </w:p>
            <w:p>
              <w:pPr>
                <w:pStyle w:val="BodyText"/>
              </w:pPr>
              <w:r>
                <w:rPr>
                  <w:b/>
                </w:rPr>
                <w:t xml:space="preserve">Yes</w:t>
              </w:r>
              <w:r>
                <w:t xml:space="preserve">, the PDPC has issued guidance on the use of personal data in AI recommendation and decision systems.</w:t>
              </w:r>
            </w:p>
            <w:p>
              <w:pPr>
                <w:pStyle w:val="BodyText"/>
              </w:pPr>
              <w:r>
                <w:t xml:space="preserve">See: </w:t>
              </w:r>
              <w:hyperlink w:history="true" r:id="R314afa18e9864c44">
                <w:r>
                  <w:rPr>
                    <w:rStyle w:val="Hyperlink"/>
                  </w:rPr>
                  <w:t xml:space="preserve">https://www.pdpc.gov.sg/-/media/files/pdpc/pdf-files/advisory-guidelines/advisory-guidelines-on-the-use-of-personal-data-in-ai-recommendation-and-decision-systems.pdf</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taken enforcement action in relation to artificial intelligence, including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r>
                <w:t xml:space="preserve">No enforcement activity to date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(non-personal data  or cybersecurity) laws or regulations impose restrictions on use of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r>
                <w:t xml:space="preserve">Non-binding guidance or principles issued or in progress</w:t>
              </w:r>
            </w:p>
            <w:p>
              <w:pPr>
                <w:pStyle w:val="BodyText"/>
              </w:pPr>
              <w:r>
                <w:rPr>
                  <w:b/>
                  <w:i/>
                </w:rPr>
                <w:t xml:space="preserve">If yes, please provide brief details and a link.</w:t>
              </w:r>
            </w:p>
            <w:p>
              <w:pPr>
                <w:pStyle w:val="BodyText"/>
              </w:pPr>
              <w:r>
                <w:t xml:space="preserve">Yes, see </w:t>
              </w:r>
              <w:hyperlink w:history="true" r:id="Rd5eb9223769d4eea">
                <w:r>
                  <w:rPr>
                    <w:rStyle w:val="Hyperlink"/>
                  </w:rPr>
                  <w:t xml:space="preserve">https://www.pdpc.gov.sg/-/media/files/pdpc/pdf-files/advisory-guidelines/advisory-guidelines-on-the-use-of-personal-data-in-ai-recommendation-and-decision-systems.pdf</w:t>
                </w:r>
              </w:hyperlink>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pdpc.gov.sg/-/media/files/pdpc/pdf-files/advisory-guidelines/advisory-guidelines-on-the-use-of-personal-data-in-ai-recommendation-and-decision-systems.pdf" TargetMode="External" Id="Rd5eb9223769d4eea" /><Relationship Type="http://schemas.openxmlformats.org/officeDocument/2006/relationships/hyperlink" Target="https://www.pdpc.gov.sg/-/media/files/pdpc/pdf-files/advisory-guidelines/advisory-guidelines-on-the-use-of-personal-data-in-ai-recommendation-and-decision-systems.pdf" TargetMode="External" Id="R314afa18e9864c4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