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Philippines</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BA51E"/>
                  <w:sz w:val="24"/>
                </w:rPr>
                <w:t xml:space="preserve">Development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October 2025:</w:t>
              </w:r>
              <w:r>
                <w:t xml:space="preserve"> The DOE issued guidelines for generating and managing Carbon Credit Certificates (CCCs) in the energy sector. CCCs represent verified reductions of greenhouse gas emissions and can be traded in international, domestic, or voluntary carbon markets. Eligible projects include renewable energy, early decommissioning of fossil-fuel plants, low-carbon technologies like hydrogen, and EV adoption. The guidelines define ownership rights, prevent double counting, and establish a Task Force to oversee implementation and carbon market participation.</w:t>
              </w:r>
            </w:p>
            <w:p>
              <w:pPr>
                <w:pStyle w:val="BodyText"/>
              </w:pPr>
              <w:r>
                <w:t xml:space="preserve">Source: </w:t>
              </w:r>
              <w:hyperlink w:history="true" r:id="Ra1fd95ee09eb49f2">
                <w:r>
                  <w:rPr>
                    <w:rStyle w:val="Hyperlink"/>
                  </w:rPr>
                  <w:t xml:space="preserve">Philippines: DOE issues guidelines for the generation, management and monitoring of carbon credits in the energy sector</w:t>
                </w:r>
              </w:hyperlink>
            </w:p>
            <w:p>
              <w:pPr>
                <w:pStyle w:val="BodyText"/>
              </w:pPr>
              <w:r>
                <w:rPr>
                  <w:b/>
                </w:rPr>
                <w:t xml:space="preserve">April 2024:</w:t>
              </w:r>
              <w:r>
                <w:t xml:space="preserve"> On April 18, 2024, the Department of Energy in the Philippines issued Order No. DO2024-04-0004 establishing the Hydrogen Energy Industry Committee (HEIC) and the Hydrogen Inspection and Monitoring Team (HIMT) in accordance with Section 7 of the Hydrogen Energy Guidelines (HEG) issued on 12 January 2024, DC No. DC2024-01-0001. The HEG provides for the national policy and general framework, roadmap, and guidelines for hydrogen in the energy sector.</w:t>
              </w:r>
            </w:p>
            <w:p>
              <w:pPr>
                <w:pStyle w:val="BodyText"/>
              </w:pPr>
              <w:r>
                <w:t xml:space="preserve">Source: </w:t>
              </w:r>
              <w:hyperlink w:history="true" r:id="R432f68d73dd849a1">
                <w:r>
                  <w:rPr>
                    <w:rStyle w:val="Hyperlink"/>
                  </w:rPr>
                  <w:t xml:space="preserve">DEPARTMENT ORDER NO. DO2024-04-0004 | Department of Energy Philippines (doe.gov.ph)</w:t>
                </w:r>
              </w:hyperlink>
            </w:p>
            <w:p>
              <w:pPr>
                <w:pStyle w:val="BodyText"/>
              </w:pPr>
              <w:r>
                <w:rPr>
                  <w:b/>
                </w:rPr>
                <w:t xml:space="preserve">January 2024:</w:t>
              </w:r>
              <w:r>
                <w:t xml:space="preserve"> The government has defined green hydrogen as being produced through electrolysis powered by renewable energy, biogas reforming, or biochemical conversion of biomass. Incentives given to these hydrogen projects include tax breaks, duty exemptions from equipment and materials, tax exemption of carbon credits, and tax credits on domestic capital equipment and services.</w:t>
              </w:r>
            </w:p>
            <w:p>
              <w:pPr>
                <w:pStyle w:val="BodyText"/>
              </w:pPr>
              <w:r>
                <w:t xml:space="preserve">Source: </w:t>
              </w:r>
              <w:hyperlink w:history="true" r:id="R36682fd3bfb14bb0">
                <w:r>
                  <w:rPr>
                    <w:rStyle w:val="Hyperlink"/>
                  </w:rPr>
                  <w:t xml:space="preserve">Philippines sets out incentives for green hydrogen</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insightplus.bakermckenzie.com/bm/energy-mining-infrastructure_1/philippines-doe-issues-guidelines-for-the-generation-management-and-monitoring-of-carbon-credits-in-the-energy-sector" TargetMode="External" Id="Ra1fd95ee09eb49f2" /><Relationship Type="http://schemas.openxmlformats.org/officeDocument/2006/relationships/hyperlink" Target="https://doe.gov.ph/laws-and-issuances/department-order-no-do2024-04-0004" TargetMode="External" Id="R432f68d73dd849a1" /><Relationship Type="http://schemas.openxmlformats.org/officeDocument/2006/relationships/hyperlink" Target="https://www.argusmedia.com/ja/news-and-insights/latest-market-news/2533367-philippines-sets-out-incentives-for-green-h2" TargetMode="External" Id="R36682fd3bfb14bb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