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Nasdaq Stockholm</w:t>
      </w:r>
      <w:r w:rsidR="00480329"/>
    </w:p>
    <w:p w:rsidRPr="00BC7873" w:rsidR="00BC7873" w:rsidP="00D354EF" w:rsidRDefault="00051AB4" w14:paraId="2476CC56" w14:textId="2FB25FA9">
      <w:pPr>
        <w:pStyle w:val="Title"/>
      </w:pPr>
      <w:r w:rsidRPr="00BC7873">
        <w:t>Fees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Fees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 listing on Nasdaq Stockholm involves initial listing fees and, when listed, annual fees. The initial listing fee consists of (i) a fixed fee at initiation amounting to SEK 1,100,000 (approx. US$109,010), and (ii) a variable fee of SEK 220 (approximately US$21.80) per market cap million, with a capped fee of SEK 550,000 (approximately US$54,505). The annual recurring fee is SEK 54 (approximately US$5.35) per market cap million, with a minimum fee of SEK 250,000 (approximately US$24,775) and maximum of SEK 3,105,000 (approximately US$307,706). In addition, the fee for the Listing Auditor normally amounts to approximately SEK 900,000 (approximately US$89,190). All amounts are exclusive of VAT.</w:t>
              </w:r>
            </w:p>
            <w:p>
              <w:pPr>
                <w:pStyle w:val="BodyText"/>
              </w:pPr>
              <w:r>
                <w:t xml:space="preserve">If substantial changes are made to an issuer during a short period of time, or in its business activities in other respects, to such a degree that the issuer may be regarded as a new undertaking, Nasdaq Stockholm may initiate an examination comparable to that conducted for an entirely new issuer applying for listing on Nasdaq Stockholm. If this is considered to be the case, Nasdaq Stockholm may charge application fees in accordance with the above.</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