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Thailand</w:t>
      </w:r>
      <w:r w:rsidR="00480329"/>
    </w:p>
    <w:p w:rsidRPr="00BC7873" w:rsidR="00BC7873" w:rsidP="00D354EF" w:rsidRDefault="00051AB4" w14:paraId="2476CC56" w14:textId="2FB25FA9">
      <w:pPr>
        <w:pStyle w:val="Title"/>
      </w:pPr>
      <w:r w:rsidRPr="00BC7873">
        <w:t>Contributors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rPr>
                  <w:sz w:val="20"/>
                </w:rPr>
                <w:t xml:space="preserve">© 2024 Baker &amp; McKenzie Ltd. All rights reserved. Baker &amp; McKenzie International is a global law firm with member law firms around the world. In accordance with the common terminology used in professional service organizations, reference to a “partner” means a person who is a partner or equivalent in such a law firm. Similarly, reference to an “office” means an office of any such law firm. This may qualify as “Attorney Advertising” requiring notice in some jurisdictions. Prior results do not guarantee a similar outcome.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