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The Netherlands</w:t>
      </w:r>
      <w:r w:rsidR="00480329"/>
    </w:p>
    <w:p w:rsidRPr="00BC7873" w:rsidR="00BC7873" w:rsidP="00D354EF" w:rsidRDefault="00051AB4" w14:paraId="2476CC56" w14:textId="2FB25FA9">
      <w:pPr>
        <w:pStyle w:val="Title"/>
      </w:pPr>
      <w:r w:rsidRPr="00BC7873">
        <w:t>Cookies, Online Tracking and Direct Marketing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for the use of cookies and other online tracking technologies?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December 2024</w:t>
              </w:r>
            </w:p>
            <w:p>
              <w:pPr>
                <w:pStyle w:val="BodyText"/>
              </w:pPr>
              <w:r>
                <w:t xml:space="preserve">Yes.</w:t>
              </w:r>
            </w:p>
            <w:p>
              <w:pPr>
                <w:pStyle w:val="BodyText"/>
              </w:pPr>
              <w:r>
                <w:t xml:space="preserve">The requirements for cookies and/or other tracking techniques are laid down in the Dutch Telecommunications Act (implementing the ePrivacy Directive). As a main rule, the usage of tracking cookies requires the user's consent in accordance with the GDPR.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related to the use of personal data for direct marketing activities?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December 2024</w:t>
              </w:r>
            </w:p>
            <w:p>
              <w:pPr>
                <w:pStyle w:val="BodyText"/>
              </w:pPr>
              <w:r>
                <w:t xml:space="preserve">Yes.</w:t>
              </w:r>
            </w:p>
            <w:p>
              <w:pPr>
                <w:pStyle w:val="BodyText"/>
              </w:pPr>
              <w:r>
                <w:t xml:space="preserve">Note that the rules vary depending on whether the marketing activities are B2B or B2C oriented. In summary, the following rules of thumb apply (exceptions are available under specific circumstances)</w:t>
              </w:r>
            </w:p>
            <w:p>
              <w:pPr>
                <w:pStyle w:val="BodyText"/>
              </w:pPr>
              <w:r>
                <w:rPr>
                  <w:b/>
                </w:rPr>
                <w:t xml:space="preserve">☒   email marketing</w:t>
              </w:r>
            </w:p>
            <w:p>
              <w:pPr>
                <w:pStyle w:val="BodyText"/>
              </w:pPr>
              <w:pPr>
                <w:ind w:left="360"/>
              </w:pPr>
              <w:r>
                <w:t xml:space="preserve">☒   prior opt-in consent</w:t>
              </w:r>
            </w:p>
            <w:p>
              <w:pPr>
                <w:pStyle w:val="BodyText"/>
              </w:pPr>
              <w:pPr>
                <w:ind w:left="360"/>
              </w:pPr>
              <w:r>
                <w:t xml:space="preserve">☒   prior existing business relationship (and subject to other requirements) with opt-out consent</w:t>
              </w:r>
            </w:p>
            <w:p>
              <w:pPr>
                <w:pStyle w:val="BodyText"/>
              </w:pPr>
              <w:r>
                <w:rPr>
                  <w:b/>
                </w:rPr>
                <w:t xml:space="preserve">☒   telephone marketing</w:t>
              </w:r>
            </w:p>
            <w:p>
              <w:pPr>
                <w:pStyle w:val="BodyText"/>
              </w:pPr>
              <w:pPr>
                <w:ind w:left="360"/>
              </w:pPr>
              <w:r>
                <w:t xml:space="preserve">☒   prior opt-in consent</w:t>
              </w:r>
            </w:p>
            <w:p>
              <w:pPr>
                <w:pStyle w:val="BodyText"/>
              </w:pPr>
              <w:pPr>
                <w:ind w:left="360"/>
              </w:pPr>
              <w:r>
                <w:t xml:space="preserve">☒   prior existing business relationship (and subject to other requirements) with opt-out consent</w:t>
              </w:r>
            </w:p>
            <w:p>
              <w:pPr>
                <w:pStyle w:val="BodyText"/>
              </w:pPr>
              <w:r>
                <w:rPr>
                  <w:b/>
                </w:rPr>
                <w:t xml:space="preserve">☒   SMS/text message marketing</w:t>
              </w:r>
            </w:p>
            <w:p>
              <w:pPr>
                <w:pStyle w:val="BodyText"/>
              </w:pPr>
              <w:pPr>
                <w:ind w:left="360"/>
              </w:pPr>
              <w:r>
                <w:t xml:space="preserve">☒   prior opt-in consent</w:t>
              </w:r>
            </w:p>
            <w:p>
              <w:pPr>
                <w:pStyle w:val="BodyText"/>
              </w:pPr>
              <w:pPr>
                <w:ind w:left="360"/>
              </w:pPr>
              <w:r>
                <w:t xml:space="preserve">☒   prior existing business relationship (and subject to other requirements) with opt-out consent</w:t>
              </w:r>
            </w:p>
            <w:p>
              <w:pPr>
                <w:pStyle w:val="BodyText"/>
              </w:pPr>
              <w:r>
                <w:rPr>
                  <w:b/>
                </w:rPr>
                <w:t xml:space="preserve">☒   postal marketing</w:t>
              </w:r>
            </w:p>
            <w:p>
              <w:pPr>
                <w:pStyle w:val="BodyText"/>
              </w:pPr>
              <w:pPr>
                <w:ind w:left="360"/>
              </w:pPr>
              <w:r>
                <w:t xml:space="preserve">☒   opt-out or implied consent</w:t>
              </w:r>
            </w:p>
            <w:p>
              <w:pPr>
                <w:pStyle w:val="BodyText"/>
              </w:pPr>
              <w:r>
                <w:rPr>
                  <w:b/>
                </w:rPr>
                <w:t xml:space="preserve">☒   online behavioral advertising targeting/social media targeting/ad personalization marketing</w:t>
              </w:r>
            </w:p>
            <w:p>
              <w:pPr>
                <w:pStyle w:val="BodyText"/>
              </w:pPr>
              <w:pPr>
                <w:ind w:left="360"/>
              </w:pPr>
              <w:r>
                <w:t xml:space="preserve">☒   prior opt-in consent</w:t>
              </w:r>
            </w:p>
            <w:p>
              <w:pPr>
                <w:pStyle w:val="BodyText"/>
              </w:pPr>
              <w:pPr>
                <w:ind w:left="360"/>
              </w:pPr>
              <w:r>
                <w:t xml:space="preserve">☒   prior existing business relationship (and subject to other requirements) with opt-out consent</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