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Morocco</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implementation of green building practices in Morocco, while strongly encouraged, is not mandatory. In this context, there are several certifications to which one can choose to adhere.</w:t>
              </w:r>
            </w:p>
            <w:p>
              <w:pPr>
                <w:pStyle w:val="BodyText"/>
              </w:pPr>
              <w:r>
                <w:t xml:space="preserve">We can particularly mention the following:</w:t>
              </w:r>
            </w:p>
            <w:p>
              <w:pPr>
                <w:pStyle w:val="BodyText"/>
              </w:pPr>
              <w:pPr>
                <w:pStyle w:val="ListParagraph"/>
                <w:numPr>
                  <w:ilvl w:val="0"/>
                  <w:numId w:val="9"/>
                </w:numPr>
              </w:pPr>
              <w:r>
                <w:t xml:space="preserve">The Moroccan Thermal Building Regulations (RTCM)</w:t>
              </w:r>
              <w:r>
                <w:br/>
              </w:r>
              <w:r>
                <w:br/>
              </w:r>
              <w:r>
                <w:t xml:space="preserve">The RTCM, as approved by Decree No. 2-13-874 of 15 October 2014, set the rules for the energy performance of buildings and establishes the National Committee for Energy Efficiency in Construction.</w:t>
              </w:r>
            </w:p>
            <w:p>
              <w:pPr>
                <w:pStyle w:val="BodyText"/>
              </w:pPr>
              <w:pPr>
                <w:pStyle w:val="ListParagraph"/>
                <w:numPr>
                  <w:ilvl w:val="0"/>
                  <w:numId w:val="10"/>
                </w:numPr>
              </w:pPr>
              <w:r>
                <w:t xml:space="preserve">The standards set by the Moroccan Standards Institute ("Institut Marocain de Normalisation") (IMANOR)</w:t>
              </w:r>
            </w:p>
            <w:p>
              <w:pPr>
                <w:pStyle w:val="BodyText"/>
              </w:pPr>
              <w:r>
                <w:t xml:space="preserve"> </w:t>
              </w:r>
            </w:p>
            <w:p>
              <w:pPr>
                <w:pStyle w:val="BodyText"/>
              </w:pPr>
              <w:r>
                <w:t xml:space="preserve">IMANOR works toward standardization and certification in various sectors, including construction (i.e., sustainable construction standards, building performance standards, sustainable city and community planning standards, thermal insulation standards, and acoustic standards).</w:t>
              </w:r>
            </w:p>
            <w:p>
              <w:pPr>
                <w:pStyle w:val="BodyText"/>
              </w:pPr>
              <w:pPr>
                <w:pStyle w:val="ListParagraph"/>
                <w:numPr>
                  <w:ilvl w:val="0"/>
                  <w:numId w:val="11"/>
                </w:numPr>
              </w:pPr>
              <w:r>
                <w:t xml:space="preserve">Excellence in Design for Greater Efficiencies (EDGE), a green building certification system developed by the International Finance Corporation (IFC), part of the World Bank Group</w:t>
              </w:r>
            </w:p>
            <w:p>
              <w:pPr>
                <w:pStyle w:val="BodyText"/>
              </w:pPr>
              <w:r>
                <w:t xml:space="preserve"> </w:t>
              </w:r>
            </w:p>
            <w:p>
              <w:pPr>
                <w:pStyle w:val="BodyText"/>
              </w:pPr>
              <w:r>
                <w:t xml:space="preserve">EDGE aims to promote resource-efficient building practices in emerging markets by offering a measurable and credible way to demonstrate the environment benefits of building green. EDGE certification is managed by entities like Green Business Certification Inc. and Bureau Veritas.</w:t>
              </w:r>
            </w:p>
            <w:p>
              <w:pPr>
                <w:pStyle w:val="BodyText"/>
              </w:pPr>
              <w:pPr>
                <w:pStyle w:val="ListParagraph"/>
                <w:numPr>
                  <w:ilvl w:val="0"/>
                  <w:numId w:val="12"/>
                </w:numPr>
              </w:pPr>
              <w:r>
                <w:t xml:space="preserve">Haute Qualité Environnementale and others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