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Cloud Compliance Center - Mexico</w:t>
      </w:r>
      <w:r w:rsidR="00480329"/>
    </w:p>
    <w:p w:rsidRPr="00BC7873" w:rsidR="00BC7873" w:rsidP="00D354EF" w:rsidRDefault="00051AB4" w14:paraId="2476CC56" w14:textId="2FB25FA9">
      <w:pPr>
        <w:pStyle w:val="Title"/>
      </w:pPr>
      <w:r w:rsidRPr="00BC7873">
        <w:t>Customer data subject consent</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10. Is express consent from customers or other data subjects required before moving data to the cloud?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Express consent is not required where data is transferred to cloud service providers for the sole purpose of complying with a contract for providing financial services to the data subject.</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https://resourcehub.bakermckenzie.com/en/resources/cloud-compliance-center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